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7D" w:rsidRPr="001D2A7D" w:rsidRDefault="001D2A7D" w:rsidP="001D2A7D">
      <w:pPr>
        <w:pStyle w:val="Geenafstand"/>
      </w:pPr>
      <w:r w:rsidRPr="001D2A7D">
        <w:rPr>
          <w:b/>
        </w:rPr>
        <w:t>Aanwezig</w:t>
      </w:r>
      <w:r w:rsidRPr="001D2A7D">
        <w:t>:</w:t>
      </w:r>
    </w:p>
    <w:p w:rsidR="001D2A7D" w:rsidRDefault="001D2A7D" w:rsidP="001D2A7D">
      <w:pPr>
        <w:pStyle w:val="Geenafstand"/>
      </w:pPr>
    </w:p>
    <w:p w:rsidR="001D2A7D" w:rsidRPr="001D2A7D" w:rsidRDefault="00872BD9" w:rsidP="001D2A7D">
      <w:pPr>
        <w:pStyle w:val="Geenafstand"/>
      </w:pPr>
      <w:r>
        <w:t>Wim Haalboom</w:t>
      </w:r>
      <w:r>
        <w:tab/>
      </w:r>
      <w:r>
        <w:tab/>
      </w:r>
      <w:r w:rsidR="00D66D1F">
        <w:t>Provincie Fryslâ</w:t>
      </w:r>
      <w:r w:rsidR="001D2A7D" w:rsidRPr="001D2A7D">
        <w:t xml:space="preserve">n </w:t>
      </w:r>
    </w:p>
    <w:p w:rsidR="001D2A7D" w:rsidRDefault="00991928" w:rsidP="001D2A7D">
      <w:pPr>
        <w:pStyle w:val="Geenafstand"/>
      </w:pPr>
      <w:r>
        <w:t>Dirkjan Bours</w:t>
      </w:r>
      <w:r>
        <w:tab/>
      </w:r>
      <w:r>
        <w:tab/>
        <w:t>Noorden Duurzaam</w:t>
      </w:r>
      <w:r w:rsidR="00D2401B">
        <w:t xml:space="preserve"> (</w:t>
      </w:r>
      <w:r w:rsidR="004838F2">
        <w:t>verslag)</w:t>
      </w:r>
    </w:p>
    <w:p w:rsidR="00D2401B" w:rsidRPr="00F6406B" w:rsidRDefault="00D2401B" w:rsidP="00D2401B">
      <w:pPr>
        <w:pStyle w:val="Geenafstand"/>
      </w:pPr>
      <w:r w:rsidRPr="00F6406B">
        <w:t>Gerard Hol</w:t>
      </w:r>
      <w:r w:rsidRPr="00F6406B">
        <w:tab/>
      </w:r>
      <w:r w:rsidRPr="00F6406B">
        <w:tab/>
        <w:t xml:space="preserve">Vitruvius Building Solutions </w:t>
      </w:r>
    </w:p>
    <w:p w:rsidR="00284667" w:rsidRDefault="00284667" w:rsidP="001D2A7D">
      <w:pPr>
        <w:pStyle w:val="Geenafstand"/>
      </w:pPr>
      <w:r w:rsidRPr="00284667">
        <w:t>Rogier Jungen</w:t>
      </w:r>
      <w:r w:rsidRPr="00284667">
        <w:tab/>
      </w:r>
      <w:r w:rsidRPr="00284667">
        <w:tab/>
        <w:t>Gemeente Harlingen</w:t>
      </w:r>
    </w:p>
    <w:p w:rsidR="00524C15" w:rsidRDefault="00524C15" w:rsidP="0006426C">
      <w:pPr>
        <w:pStyle w:val="Geenafstand"/>
      </w:pPr>
      <w:r>
        <w:t>Bert Makkinga</w:t>
      </w:r>
      <w:r>
        <w:tab/>
      </w:r>
      <w:r>
        <w:tab/>
        <w:t>Bork Recycling</w:t>
      </w:r>
    </w:p>
    <w:p w:rsidR="008879D0" w:rsidRDefault="008879D0" w:rsidP="008879D0">
      <w:pPr>
        <w:pStyle w:val="Geenafstand"/>
      </w:pPr>
      <w:r>
        <w:t>Freark van der Sluis</w:t>
      </w:r>
      <w:r>
        <w:tab/>
        <w:t>NHL Hogeschool</w:t>
      </w:r>
    </w:p>
    <w:p w:rsidR="00AF7119" w:rsidRDefault="00AF7119" w:rsidP="008879D0">
      <w:pPr>
        <w:pStyle w:val="Geenafstand"/>
      </w:pPr>
      <w:r>
        <w:t>Eric Holthof</w:t>
      </w:r>
      <w:r>
        <w:tab/>
      </w:r>
      <w:r>
        <w:tab/>
        <w:t>Noorden Duurzaam</w:t>
      </w:r>
    </w:p>
    <w:p w:rsidR="00AF7119" w:rsidRPr="00AF7119" w:rsidRDefault="00AF7119" w:rsidP="00AF7119">
      <w:pPr>
        <w:pStyle w:val="Geenafstand"/>
      </w:pPr>
      <w:r w:rsidRPr="00AF7119">
        <w:t>Richard Dreis</w:t>
      </w:r>
      <w:r w:rsidRPr="00AF7119">
        <w:tab/>
      </w:r>
      <w:r w:rsidRPr="00AF7119">
        <w:tab/>
        <w:t>Provincie Fryslân</w:t>
      </w:r>
    </w:p>
    <w:p w:rsidR="00AF7119" w:rsidRPr="00AF7119" w:rsidRDefault="00AF7119" w:rsidP="00AF7119">
      <w:pPr>
        <w:pStyle w:val="Geenafstand"/>
      </w:pPr>
      <w:r w:rsidRPr="00AF7119">
        <w:t>Henk Dam</w:t>
      </w:r>
      <w:r w:rsidRPr="00AF7119">
        <w:tab/>
      </w:r>
      <w:r w:rsidRPr="00AF7119">
        <w:tab/>
        <w:t>Dam Beton</w:t>
      </w:r>
    </w:p>
    <w:p w:rsidR="00524C15" w:rsidRDefault="00F6406B" w:rsidP="0006426C">
      <w:pPr>
        <w:pStyle w:val="Geenafstand"/>
      </w:pPr>
      <w:r>
        <w:t>Dirk Walinga</w:t>
      </w:r>
      <w:r>
        <w:tab/>
      </w:r>
      <w:r>
        <w:tab/>
      </w:r>
      <w:r w:rsidR="00994246">
        <w:t>Projectteam</w:t>
      </w:r>
      <w:r w:rsidR="00620B91">
        <w:t xml:space="preserve"> N31</w:t>
      </w:r>
    </w:p>
    <w:p w:rsidR="00620B91" w:rsidRDefault="00620B91" w:rsidP="0006426C">
      <w:pPr>
        <w:pStyle w:val="Geenafstand"/>
      </w:pPr>
      <w:r>
        <w:t>Oscar Rietkerk</w:t>
      </w:r>
      <w:r>
        <w:tab/>
      </w:r>
      <w:r>
        <w:tab/>
      </w:r>
      <w:r w:rsidR="00EF5341">
        <w:t>TNO</w:t>
      </w:r>
    </w:p>
    <w:p w:rsidR="00F6406B" w:rsidRPr="00524C15" w:rsidRDefault="00F6406B" w:rsidP="0006426C">
      <w:pPr>
        <w:pStyle w:val="Geenafstand"/>
      </w:pPr>
    </w:p>
    <w:p w:rsidR="0006426C" w:rsidRPr="00284667" w:rsidRDefault="001D2A7D" w:rsidP="0006426C">
      <w:pPr>
        <w:pStyle w:val="Geenafstand"/>
      </w:pPr>
      <w:r w:rsidRPr="001D2A7D">
        <w:rPr>
          <w:b/>
        </w:rPr>
        <w:t>Afwezig met kennisgeving:</w:t>
      </w:r>
      <w:r w:rsidR="0006426C" w:rsidRPr="0006426C">
        <w:t xml:space="preserve"> </w:t>
      </w:r>
    </w:p>
    <w:p w:rsidR="009D07AA" w:rsidRPr="009D07AA" w:rsidRDefault="009D07AA" w:rsidP="009D07AA">
      <w:pPr>
        <w:pStyle w:val="Geenafstand"/>
      </w:pPr>
    </w:p>
    <w:p w:rsidR="00AF7119" w:rsidRPr="00AF7119" w:rsidRDefault="00AF7119" w:rsidP="00AF7119">
      <w:pPr>
        <w:pStyle w:val="Geenafstand"/>
      </w:pPr>
      <w:r w:rsidRPr="00AF7119">
        <w:t>Simen Veltman</w:t>
      </w:r>
      <w:r w:rsidRPr="00AF7119">
        <w:tab/>
      </w:r>
      <w:r w:rsidRPr="00AF7119">
        <w:tab/>
        <w:t>Oosterhof Holman</w:t>
      </w:r>
    </w:p>
    <w:p w:rsidR="008879D0" w:rsidRDefault="008879D0" w:rsidP="008879D0">
      <w:pPr>
        <w:pStyle w:val="Geenafstand"/>
      </w:pPr>
      <w:r>
        <w:t>Geert van der Linden</w:t>
      </w:r>
      <w:r>
        <w:tab/>
        <w:t>Friso Civiel</w:t>
      </w:r>
    </w:p>
    <w:p w:rsidR="00AF7119" w:rsidRPr="00AF7119" w:rsidRDefault="00AF7119" w:rsidP="00AF7119">
      <w:pPr>
        <w:pStyle w:val="Geenafstand"/>
      </w:pPr>
      <w:r w:rsidRPr="00AF7119">
        <w:t>Sander Mulder</w:t>
      </w:r>
      <w:r w:rsidRPr="00AF7119">
        <w:tab/>
      </w:r>
      <w:r w:rsidRPr="00AF7119">
        <w:tab/>
        <w:t>Bartels Infra</w:t>
      </w:r>
    </w:p>
    <w:p w:rsidR="008879D0" w:rsidRDefault="008879D0" w:rsidP="008879D0">
      <w:pPr>
        <w:pStyle w:val="Geenafstand"/>
      </w:pPr>
      <w:r>
        <w:t>Haryt Dijkman</w:t>
      </w:r>
      <w:r>
        <w:tab/>
      </w:r>
      <w:r>
        <w:tab/>
        <w:t>Provincie Fryslân</w:t>
      </w:r>
    </w:p>
    <w:p w:rsidR="008879D0" w:rsidRDefault="008879D0" w:rsidP="008879D0">
      <w:pPr>
        <w:pStyle w:val="Geenafstand"/>
      </w:pPr>
      <w:r>
        <w:t>David de Vries</w:t>
      </w:r>
      <w:r>
        <w:tab/>
      </w:r>
      <w:r>
        <w:tab/>
        <w:t>Provincie Fryslân</w:t>
      </w:r>
    </w:p>
    <w:p w:rsidR="00284667" w:rsidRPr="009D07AA" w:rsidRDefault="00284667" w:rsidP="00C50FEE">
      <w:pPr>
        <w:pStyle w:val="Geenafstand"/>
      </w:pPr>
    </w:p>
    <w:p w:rsidR="00D81F7C" w:rsidRDefault="00A04A26" w:rsidP="00D81F7C">
      <w:pPr>
        <w:pStyle w:val="Geenafstand"/>
        <w:numPr>
          <w:ilvl w:val="0"/>
          <w:numId w:val="21"/>
        </w:numPr>
        <w:rPr>
          <w:b/>
        </w:rPr>
      </w:pPr>
      <w:r w:rsidRPr="00A04A26">
        <w:rPr>
          <w:b/>
        </w:rPr>
        <w:t>Opening</w:t>
      </w:r>
      <w:r w:rsidR="00B15AAC">
        <w:rPr>
          <w:b/>
        </w:rPr>
        <w:t xml:space="preserve"> en mededelingen</w:t>
      </w:r>
    </w:p>
    <w:p w:rsidR="00D81F7C" w:rsidRDefault="00D81F7C" w:rsidP="00D81F7C">
      <w:pPr>
        <w:pStyle w:val="Geenafstand"/>
        <w:ind w:left="720"/>
        <w:rPr>
          <w:b/>
        </w:rPr>
      </w:pPr>
    </w:p>
    <w:p w:rsidR="000E16F0" w:rsidRDefault="000E16F0" w:rsidP="000E16F0">
      <w:pPr>
        <w:pStyle w:val="Geenafstand"/>
        <w:ind w:left="720"/>
      </w:pPr>
      <w:r>
        <w:t>Wim Haalboom kondigt zijn afscheid bij de provincie aan en zal daardoor ook dit overleg verlaten. Opvolging wordt nog besproken.</w:t>
      </w:r>
    </w:p>
    <w:p w:rsidR="000E16F0" w:rsidRDefault="000E16F0" w:rsidP="000E16F0">
      <w:pPr>
        <w:pStyle w:val="Geenafstand"/>
        <w:ind w:left="720"/>
      </w:pPr>
    </w:p>
    <w:p w:rsidR="000E16F0" w:rsidRPr="00D2401B" w:rsidRDefault="000E16F0" w:rsidP="000E16F0">
      <w:pPr>
        <w:pStyle w:val="Geenafstand"/>
        <w:ind w:left="720"/>
      </w:pPr>
      <w:r>
        <w:t>Vraagstuk dat Eric Holthof inbrengt over het produceren van blokken van betonpuin als stortsteen wordt toegevoegd aan de agenda</w:t>
      </w:r>
    </w:p>
    <w:p w:rsidR="00E85B00" w:rsidRDefault="00E85B00" w:rsidP="00D81F7C">
      <w:pPr>
        <w:pStyle w:val="Geenafstand"/>
        <w:ind w:left="720"/>
        <w:rPr>
          <w:b/>
        </w:rPr>
      </w:pPr>
    </w:p>
    <w:p w:rsidR="00D81F7C" w:rsidRPr="00D81F7C" w:rsidRDefault="00D81F7C" w:rsidP="00D81F7C">
      <w:pPr>
        <w:pStyle w:val="Geenafstand"/>
        <w:numPr>
          <w:ilvl w:val="0"/>
          <w:numId w:val="21"/>
        </w:numPr>
        <w:rPr>
          <w:b/>
        </w:rPr>
      </w:pPr>
      <w:r w:rsidRPr="00D81F7C">
        <w:rPr>
          <w:rFonts w:ascii="Calibri" w:eastAsia="Calibri" w:hAnsi="Calibri" w:cs="Times New Roman"/>
          <w:b/>
        </w:rPr>
        <w:t>Korte Kennismaking</w:t>
      </w:r>
    </w:p>
    <w:p w:rsidR="000901CD" w:rsidRDefault="000901CD" w:rsidP="00D81F7C">
      <w:pPr>
        <w:pStyle w:val="Lijstalinea"/>
        <w:spacing w:after="0" w:line="240" w:lineRule="auto"/>
        <w:rPr>
          <w:rFonts w:ascii="Calibri" w:eastAsia="Calibri" w:hAnsi="Calibri" w:cs="Times New Roman"/>
          <w:b/>
        </w:rPr>
      </w:pPr>
    </w:p>
    <w:p w:rsidR="00D81F7C" w:rsidRDefault="00D2401B" w:rsidP="00D81F7C">
      <w:pPr>
        <w:pStyle w:val="Lijstalinea"/>
        <w:spacing w:after="0" w:line="240" w:lineRule="auto"/>
        <w:rPr>
          <w:rFonts w:ascii="Calibri" w:eastAsia="Calibri" w:hAnsi="Calibri" w:cs="Times New Roman"/>
        </w:rPr>
      </w:pPr>
      <w:r>
        <w:rPr>
          <w:rFonts w:ascii="Calibri" w:eastAsia="Calibri" w:hAnsi="Calibri" w:cs="Times New Roman"/>
        </w:rPr>
        <w:t>Oscar Rietkerk</w:t>
      </w:r>
      <w:r w:rsidR="00EF5341">
        <w:rPr>
          <w:rFonts w:ascii="Calibri" w:eastAsia="Calibri" w:hAnsi="Calibri" w:cs="Times New Roman"/>
        </w:rPr>
        <w:t xml:space="preserve">, business developer circulaire economie bij TNO.  Is o.a. bezig met het </w:t>
      </w:r>
      <w:r w:rsidR="000E16F0">
        <w:rPr>
          <w:rFonts w:ascii="Calibri" w:eastAsia="Calibri" w:hAnsi="Calibri" w:cs="Times New Roman"/>
        </w:rPr>
        <w:t>ontwikkelen van een tool</w:t>
      </w:r>
      <w:r w:rsidR="00012D43">
        <w:rPr>
          <w:rFonts w:ascii="Calibri" w:eastAsia="Calibri" w:hAnsi="Calibri" w:cs="Times New Roman"/>
        </w:rPr>
        <w:t xml:space="preserve"> voor het bijeen brengen van vraag en aanbod middels planning en voorspelling.</w:t>
      </w:r>
      <w:bookmarkStart w:id="0" w:name="_GoBack"/>
      <w:bookmarkEnd w:id="0"/>
    </w:p>
    <w:p w:rsidR="00EF5341" w:rsidRDefault="000E16F0" w:rsidP="00D81F7C">
      <w:pPr>
        <w:pStyle w:val="Lijstalinea"/>
        <w:spacing w:after="0" w:line="240" w:lineRule="auto"/>
        <w:rPr>
          <w:rFonts w:ascii="Calibri" w:eastAsia="Calibri" w:hAnsi="Calibri" w:cs="Times New Roman"/>
        </w:rPr>
      </w:pPr>
      <w:r>
        <w:rPr>
          <w:rFonts w:ascii="Calibri" w:eastAsia="Calibri" w:hAnsi="Calibri" w:cs="Times New Roman"/>
        </w:rPr>
        <w:t>Eric</w:t>
      </w:r>
      <w:r w:rsidR="00EF5341">
        <w:rPr>
          <w:rFonts w:ascii="Calibri" w:eastAsia="Calibri" w:hAnsi="Calibri" w:cs="Times New Roman"/>
        </w:rPr>
        <w:t xml:space="preserve"> Holthof, verbonden als projectleider aan </w:t>
      </w:r>
      <w:r w:rsidR="00012D43">
        <w:rPr>
          <w:rFonts w:ascii="Calibri" w:eastAsia="Calibri" w:hAnsi="Calibri" w:cs="Times New Roman"/>
        </w:rPr>
        <w:t>Vereniging Noorden Duurzaam en brengt een vraag in bij de Ketentafel</w:t>
      </w:r>
      <w:r>
        <w:rPr>
          <w:rFonts w:ascii="Calibri" w:eastAsia="Calibri" w:hAnsi="Calibri" w:cs="Times New Roman"/>
        </w:rPr>
        <w:t xml:space="preserve"> </w:t>
      </w:r>
    </w:p>
    <w:p w:rsidR="00D2401B" w:rsidRDefault="00D2401B" w:rsidP="00D2401B">
      <w:pPr>
        <w:pStyle w:val="Lijstalinea"/>
        <w:spacing w:after="0" w:line="240" w:lineRule="auto"/>
      </w:pPr>
      <w:r>
        <w:rPr>
          <w:rFonts w:ascii="Calibri" w:eastAsia="Calibri" w:hAnsi="Calibri" w:cs="Times New Roman"/>
        </w:rPr>
        <w:t>Dirk Walinga</w:t>
      </w:r>
      <w:r w:rsidR="000E16F0">
        <w:rPr>
          <w:rFonts w:ascii="Calibri" w:eastAsia="Calibri" w:hAnsi="Calibri" w:cs="Times New Roman"/>
        </w:rPr>
        <w:t xml:space="preserve"> is lid van het projectteam N31 en is aangeschoven op verzoek van Gosse Schriemer </w:t>
      </w:r>
    </w:p>
    <w:p w:rsidR="00D2401B" w:rsidRPr="000901CD" w:rsidRDefault="00D2401B" w:rsidP="00D81F7C">
      <w:pPr>
        <w:pStyle w:val="Geenafstand"/>
        <w:ind w:left="720"/>
        <w:rPr>
          <w:b/>
        </w:rPr>
      </w:pPr>
    </w:p>
    <w:p w:rsidR="007522C1" w:rsidRPr="00146F65" w:rsidRDefault="002C1696" w:rsidP="00097941">
      <w:pPr>
        <w:pStyle w:val="Geenafstand"/>
        <w:numPr>
          <w:ilvl w:val="0"/>
          <w:numId w:val="21"/>
        </w:numPr>
        <w:rPr>
          <w:b/>
        </w:rPr>
      </w:pPr>
      <w:r>
        <w:rPr>
          <w:b/>
        </w:rPr>
        <w:t xml:space="preserve">Verslag </w:t>
      </w:r>
      <w:r w:rsidR="00994246">
        <w:rPr>
          <w:b/>
        </w:rPr>
        <w:t>14 april</w:t>
      </w:r>
      <w:r>
        <w:rPr>
          <w:b/>
        </w:rPr>
        <w:t xml:space="preserve"> 2016</w:t>
      </w:r>
      <w:r w:rsidR="007522C1">
        <w:rPr>
          <w:b/>
        </w:rPr>
        <w:t xml:space="preserve"> </w:t>
      </w:r>
    </w:p>
    <w:p w:rsidR="007522C1" w:rsidRDefault="007522C1" w:rsidP="007522C1">
      <w:pPr>
        <w:pStyle w:val="Geenafstand"/>
      </w:pPr>
    </w:p>
    <w:p w:rsidR="000E16F0" w:rsidRDefault="000E16F0" w:rsidP="002C1696">
      <w:pPr>
        <w:pStyle w:val="Geenafstand"/>
        <w:numPr>
          <w:ilvl w:val="0"/>
          <w:numId w:val="43"/>
        </w:numPr>
      </w:pPr>
      <w:r>
        <w:t>Bert heeft het rapport over onderwatertoepassing van betonpuin gemaild. Dit verschijnt op de site van de ketentafel</w:t>
      </w:r>
    </w:p>
    <w:p w:rsidR="002C1696" w:rsidRDefault="00D61385" w:rsidP="002C1696">
      <w:pPr>
        <w:pStyle w:val="Geenafstand"/>
        <w:numPr>
          <w:ilvl w:val="0"/>
          <w:numId w:val="43"/>
        </w:numPr>
      </w:pPr>
      <w:r>
        <w:t>A</w:t>
      </w:r>
      <w:r w:rsidR="002C1696">
        <w:t xml:space="preserve">ctie van </w:t>
      </w:r>
      <w:r w:rsidR="002C1696" w:rsidRPr="002C1696">
        <w:rPr>
          <w:b/>
        </w:rPr>
        <w:t>Gerard</w:t>
      </w:r>
      <w:r w:rsidR="002C1696">
        <w:t>, het rondsturen van rapport over kunstwerken in de VS blijft staan.</w:t>
      </w:r>
    </w:p>
    <w:p w:rsidR="00E85B00" w:rsidRDefault="00D61385" w:rsidP="002C1696">
      <w:pPr>
        <w:pStyle w:val="Geenafstand"/>
        <w:numPr>
          <w:ilvl w:val="0"/>
          <w:numId w:val="43"/>
        </w:numPr>
      </w:pPr>
      <w:r>
        <w:t>Verslag wordt goedgekeurd</w:t>
      </w:r>
    </w:p>
    <w:p w:rsidR="00E85B00" w:rsidRPr="00146F65" w:rsidRDefault="00E85B00" w:rsidP="00E85B00">
      <w:pPr>
        <w:pStyle w:val="Geenafstand"/>
        <w:ind w:left="720"/>
        <w:rPr>
          <w:b/>
        </w:rPr>
      </w:pPr>
      <w:r>
        <w:rPr>
          <w:b/>
        </w:rPr>
        <w:t xml:space="preserve"> </w:t>
      </w:r>
    </w:p>
    <w:p w:rsidR="00E85B00" w:rsidRDefault="00731596" w:rsidP="00E85B00">
      <w:pPr>
        <w:pStyle w:val="Geenafstand"/>
        <w:numPr>
          <w:ilvl w:val="0"/>
          <w:numId w:val="21"/>
        </w:numPr>
      </w:pPr>
      <w:r>
        <w:rPr>
          <w:b/>
        </w:rPr>
        <w:lastRenderedPageBreak/>
        <w:t>Harlingen: onderzoek</w:t>
      </w:r>
      <w:r w:rsidR="00E85B00">
        <w:rPr>
          <w:b/>
        </w:rPr>
        <w:t xml:space="preserve"> Spaansenterrein</w:t>
      </w:r>
    </w:p>
    <w:p w:rsidR="00E85B00" w:rsidRDefault="00E85B00" w:rsidP="00E85B00">
      <w:pPr>
        <w:pStyle w:val="Geenafstand"/>
        <w:ind w:left="720"/>
      </w:pPr>
    </w:p>
    <w:p w:rsidR="00E85B00" w:rsidRDefault="00731596" w:rsidP="000E16F0">
      <w:pPr>
        <w:pStyle w:val="Geenafstand"/>
        <w:ind w:left="708"/>
      </w:pPr>
      <w:r>
        <w:t>Freark heeft met studenten een eerste inventarisatie gedaan op het terrein. Deelgebied A betreft Asfaltbeton, gaat het om stukken met portland en met hoogovencement. Er zit soms wapening in niet veel.</w:t>
      </w:r>
    </w:p>
    <w:p w:rsidR="00731596" w:rsidRDefault="00731596" w:rsidP="000E16F0">
      <w:pPr>
        <w:pStyle w:val="Geenafstand"/>
        <w:ind w:left="708"/>
      </w:pPr>
    </w:p>
    <w:p w:rsidR="00731596" w:rsidRDefault="00731596" w:rsidP="000E16F0">
      <w:pPr>
        <w:pStyle w:val="Geenafstand"/>
        <w:ind w:left="708"/>
      </w:pPr>
      <w:r>
        <w:t>De variatie in hoogte zit in de bovenkant. Het gaat totaal om 11.281 kuub.</w:t>
      </w:r>
    </w:p>
    <w:p w:rsidR="00731596" w:rsidRDefault="00731596" w:rsidP="000E16F0">
      <w:pPr>
        <w:pStyle w:val="Geenafstand"/>
        <w:ind w:left="708"/>
      </w:pPr>
    </w:p>
    <w:p w:rsidR="00731596" w:rsidRDefault="00731596" w:rsidP="000E16F0">
      <w:pPr>
        <w:pStyle w:val="Geenafstand"/>
        <w:ind w:left="708"/>
      </w:pPr>
      <w:r>
        <w:t>Op sommige stukken zit olievervuiling. Volgens aanwezigen geeft dit weinig problemen.</w:t>
      </w:r>
    </w:p>
    <w:p w:rsidR="00731596" w:rsidRDefault="00731596" w:rsidP="000E16F0">
      <w:pPr>
        <w:pStyle w:val="Geenafstand"/>
        <w:ind w:left="708"/>
      </w:pPr>
    </w:p>
    <w:p w:rsidR="00731596" w:rsidRDefault="00731596" w:rsidP="000E16F0">
      <w:pPr>
        <w:pStyle w:val="Geenafstand"/>
        <w:ind w:left="708"/>
      </w:pPr>
      <w:r>
        <w:t>Freark nodigt aanwezigen uit voor de proeven op 13 juli.</w:t>
      </w:r>
    </w:p>
    <w:p w:rsidR="00731596" w:rsidRDefault="00731596" w:rsidP="000E16F0">
      <w:pPr>
        <w:pStyle w:val="Geenafstand"/>
        <w:ind w:left="708"/>
      </w:pPr>
    </w:p>
    <w:p w:rsidR="00731596" w:rsidRDefault="00731596" w:rsidP="000E16F0">
      <w:pPr>
        <w:pStyle w:val="Geenafstand"/>
        <w:ind w:left="708"/>
      </w:pPr>
      <w:r>
        <w:t xml:space="preserve">TNO is bezig met thema city mining en ontwikkeld daartoe een tool om vraag en aanbod bij elkaar te brengen. </w:t>
      </w:r>
      <w:r w:rsidR="00320E6D">
        <w:t xml:space="preserve">Dit is gebaseerd op planning en voorspelling: </w:t>
      </w:r>
    </w:p>
    <w:p w:rsidR="00320E6D" w:rsidRDefault="00320E6D" w:rsidP="00320E6D">
      <w:pPr>
        <w:pStyle w:val="Geenafstand"/>
        <w:numPr>
          <w:ilvl w:val="0"/>
          <w:numId w:val="43"/>
        </w:numPr>
      </w:pPr>
      <w:r>
        <w:t>Welke materialen zitten er in rijtjeshuizen</w:t>
      </w:r>
    </w:p>
    <w:p w:rsidR="00320E6D" w:rsidRDefault="00320E6D" w:rsidP="00320E6D">
      <w:pPr>
        <w:pStyle w:val="Geenafstand"/>
        <w:numPr>
          <w:ilvl w:val="0"/>
          <w:numId w:val="43"/>
        </w:numPr>
      </w:pPr>
      <w:r>
        <w:t>Wanneer vind renovatie en sloop plaats</w:t>
      </w:r>
    </w:p>
    <w:p w:rsidR="00320E6D" w:rsidRDefault="00320E6D" w:rsidP="00320E6D">
      <w:pPr>
        <w:pStyle w:val="Geenafstand"/>
        <w:numPr>
          <w:ilvl w:val="0"/>
          <w:numId w:val="43"/>
        </w:numPr>
      </w:pPr>
      <w:r>
        <w:t xml:space="preserve">Hoe </w:t>
      </w:r>
      <w:r w:rsidR="003874C8">
        <w:t>is dit te matchen?</w:t>
      </w:r>
    </w:p>
    <w:p w:rsidR="003874C8" w:rsidRDefault="003874C8" w:rsidP="003874C8">
      <w:pPr>
        <w:pStyle w:val="Geenafstand"/>
        <w:ind w:left="1080"/>
      </w:pPr>
    </w:p>
    <w:p w:rsidR="003874C8" w:rsidRDefault="003874C8" w:rsidP="003874C8">
      <w:pPr>
        <w:pStyle w:val="Geenafstand"/>
        <w:ind w:left="720"/>
      </w:pPr>
      <w:r w:rsidRPr="00320E6D">
        <w:rPr>
          <w:b/>
        </w:rPr>
        <w:t>Oscar Rietkerk</w:t>
      </w:r>
      <w:r>
        <w:t xml:space="preserve"> neemt volgend overleg een collega mee, die deze tool kan presenteren. Hiervoor wordt 30 minuten ingepland.</w:t>
      </w:r>
    </w:p>
    <w:p w:rsidR="00320E6D" w:rsidRDefault="00320E6D" w:rsidP="00320E6D">
      <w:pPr>
        <w:pStyle w:val="Geenafstand"/>
        <w:ind w:left="720"/>
      </w:pPr>
    </w:p>
    <w:p w:rsidR="00320E6D" w:rsidRDefault="00320E6D" w:rsidP="00320E6D">
      <w:pPr>
        <w:pStyle w:val="Geenafstand"/>
        <w:ind w:left="720"/>
      </w:pPr>
      <w:r>
        <w:t xml:space="preserve">Dit sluit goed aan op de thesis van Freark’s master gericht op current asset en future assets. Hij gaat hiervoor mogelijke gebruikers interviewen over toepassing. Daarbij is aandacht voor het proces en de techniek. </w:t>
      </w:r>
      <w:r w:rsidR="003874C8">
        <w:t xml:space="preserve">Stichting </w:t>
      </w:r>
      <w:r>
        <w:t>Circulair Fry</w:t>
      </w:r>
      <w:r w:rsidR="003874C8">
        <w:t>slan, waarin grote organisaties en bedrijven vertegenwoordigd zijn, kan een goede ingang zijn. Contactpersoon is Ingrid Segers.</w:t>
      </w:r>
    </w:p>
    <w:p w:rsidR="00320E6D" w:rsidRDefault="00320E6D" w:rsidP="00320E6D">
      <w:pPr>
        <w:pStyle w:val="Geenafstand"/>
        <w:ind w:left="720"/>
      </w:pPr>
    </w:p>
    <w:p w:rsidR="00320E6D" w:rsidRDefault="00320E6D" w:rsidP="00320E6D">
      <w:pPr>
        <w:pStyle w:val="Geenafstand"/>
        <w:ind w:left="720"/>
      </w:pPr>
      <w:r>
        <w:t>Met communicatie over het onderzoek wordt voorzichtig omgegaan. Het project Nieuwe Afsluitdijk ligt gevoelig. Het rapport gaat eerst naar opdrachtgevers provincie en gemeente Harlingen en daarna kijken we wat we er als ketentafel mee kunnen en mogen.</w:t>
      </w:r>
    </w:p>
    <w:p w:rsidR="00320E6D" w:rsidRPr="00102F0D" w:rsidRDefault="00320E6D" w:rsidP="00320E6D">
      <w:pPr>
        <w:pStyle w:val="Geenafstand"/>
        <w:ind w:left="720"/>
      </w:pPr>
    </w:p>
    <w:p w:rsidR="003874C8" w:rsidRDefault="003874C8" w:rsidP="00E85B00">
      <w:pPr>
        <w:pStyle w:val="Geenafstand"/>
        <w:numPr>
          <w:ilvl w:val="0"/>
          <w:numId w:val="21"/>
        </w:numPr>
        <w:rPr>
          <w:b/>
        </w:rPr>
      </w:pPr>
      <w:r>
        <w:rPr>
          <w:b/>
        </w:rPr>
        <w:t>Stortsteenblokken met betongranulaat</w:t>
      </w:r>
    </w:p>
    <w:p w:rsidR="003874C8" w:rsidRDefault="003874C8" w:rsidP="003874C8">
      <w:pPr>
        <w:pStyle w:val="Geenafstand"/>
        <w:rPr>
          <w:b/>
        </w:rPr>
      </w:pPr>
    </w:p>
    <w:p w:rsidR="003874C8" w:rsidRPr="003874C8" w:rsidRDefault="003874C8" w:rsidP="003874C8">
      <w:pPr>
        <w:pStyle w:val="Geenafstand"/>
        <w:ind w:left="708"/>
      </w:pPr>
      <w:r>
        <w:t xml:space="preserve">Eric is bezig met </w:t>
      </w:r>
      <w:r w:rsidR="00FE0E27">
        <w:t>een project waarbij bermmaaisel wordt gebruikt voor de productie van composiet voor oeverbescherming. Hierdoor kwam hij via de provincie op de vraag naar alternatieven voor Belgisch stortsteen dat langs de oever wordt gebruikt. Met Simen Veltman heeft hij gesproken over de mogelijkheid om hiervoor blokken met betongranulaat te gebruiken. Mogelijkheden en moeilijkheden van deze toepassing worden kort besproken.</w:t>
      </w:r>
    </w:p>
    <w:p w:rsidR="003874C8" w:rsidRDefault="003874C8" w:rsidP="003874C8">
      <w:pPr>
        <w:pStyle w:val="Geenafstand"/>
        <w:ind w:left="720"/>
        <w:rPr>
          <w:b/>
        </w:rPr>
      </w:pPr>
    </w:p>
    <w:p w:rsidR="00FE0E27" w:rsidRDefault="00FE0E27" w:rsidP="00FE0E27">
      <w:pPr>
        <w:pStyle w:val="Geenafstand"/>
        <w:numPr>
          <w:ilvl w:val="0"/>
          <w:numId w:val="21"/>
        </w:numPr>
        <w:rPr>
          <w:b/>
        </w:rPr>
      </w:pPr>
      <w:r>
        <w:rPr>
          <w:b/>
        </w:rPr>
        <w:t>BRL Bouwprojecten met Duurzaam Beton</w:t>
      </w:r>
    </w:p>
    <w:p w:rsidR="00FE0E27" w:rsidRDefault="00FE0E27" w:rsidP="00FE0E27">
      <w:pPr>
        <w:pStyle w:val="Geenafstand"/>
        <w:rPr>
          <w:b/>
        </w:rPr>
      </w:pPr>
    </w:p>
    <w:p w:rsidR="00FE0E27" w:rsidRDefault="00FE0E27" w:rsidP="00FE0E27">
      <w:pPr>
        <w:pStyle w:val="Lijstalinea"/>
      </w:pPr>
      <w:r>
        <w:t xml:space="preserve">Freark gaat de BRL betrekken bij zijn thesis. </w:t>
      </w:r>
    </w:p>
    <w:p w:rsidR="00FE0E27" w:rsidRDefault="00FE0E27" w:rsidP="00FE0E27">
      <w:pPr>
        <w:pStyle w:val="Lijstalinea"/>
      </w:pPr>
    </w:p>
    <w:p w:rsidR="00FE0E27" w:rsidRPr="00FE0E27" w:rsidRDefault="00FE0E27" w:rsidP="00FE0E27">
      <w:pPr>
        <w:pStyle w:val="Lijstalinea"/>
      </w:pPr>
      <w:r>
        <w:t>Dirk Walinga hoort signalen bij de provincie dat ze open staan voor duurzaam beton. Voor RWS blijft beton lastig. Europese richtlijnen zijn streng. Het recept is niet kwaliteitsgebonden.</w:t>
      </w:r>
      <w:r w:rsidR="00047177">
        <w:t xml:space="preserve"> Dirk kijkt naar de BRL vanuit het perspectief van bruikbaarheid bij een project als de N31.</w:t>
      </w:r>
    </w:p>
    <w:p w:rsidR="00FE0E27" w:rsidRDefault="00FE0E27" w:rsidP="00FE0E27">
      <w:pPr>
        <w:pStyle w:val="Geenafstand"/>
        <w:numPr>
          <w:ilvl w:val="0"/>
          <w:numId w:val="21"/>
        </w:numPr>
        <w:rPr>
          <w:b/>
        </w:rPr>
      </w:pPr>
      <w:r w:rsidRPr="00146F65">
        <w:rPr>
          <w:b/>
        </w:rPr>
        <w:t>WVTTK/Rondvraag</w:t>
      </w:r>
    </w:p>
    <w:p w:rsidR="00FE0E27" w:rsidRDefault="00FE0E27" w:rsidP="00FE0E27">
      <w:pPr>
        <w:pStyle w:val="Geenafstand"/>
        <w:ind w:left="720"/>
        <w:rPr>
          <w:b/>
        </w:rPr>
      </w:pPr>
    </w:p>
    <w:p w:rsidR="00FE0E27" w:rsidRPr="00FE0E27" w:rsidRDefault="00FE0E27" w:rsidP="00FE0E27">
      <w:pPr>
        <w:pStyle w:val="Geenafstand"/>
        <w:numPr>
          <w:ilvl w:val="0"/>
          <w:numId w:val="21"/>
        </w:numPr>
      </w:pPr>
      <w:r>
        <w:rPr>
          <w:b/>
        </w:rPr>
        <w:t xml:space="preserve">Nieuwe datum prikken en sluiting </w:t>
      </w:r>
    </w:p>
    <w:p w:rsidR="00FE0E27" w:rsidRDefault="00FE0E27" w:rsidP="00FE0E27">
      <w:pPr>
        <w:pStyle w:val="Lijstalinea"/>
      </w:pPr>
    </w:p>
    <w:p w:rsidR="00FE0E27" w:rsidRPr="00047177" w:rsidRDefault="00FE0E27" w:rsidP="00FE0E27">
      <w:pPr>
        <w:pStyle w:val="Lijstalinea"/>
        <w:rPr>
          <w:b/>
        </w:rPr>
      </w:pPr>
      <w:r>
        <w:t xml:space="preserve">Volgend overleg wordt gepland op </w:t>
      </w:r>
      <w:r w:rsidRPr="00047177">
        <w:rPr>
          <w:b/>
        </w:rPr>
        <w:t>4 oktober, 9.-11 uur bij programmabureau De Nieuwe Afsluitdijk.</w:t>
      </w:r>
    </w:p>
    <w:sectPr w:rsidR="00FE0E27" w:rsidRPr="000471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C9" w:rsidRDefault="000C38C9" w:rsidP="003E2B9D">
      <w:pPr>
        <w:spacing w:after="0" w:line="240" w:lineRule="auto"/>
      </w:pPr>
      <w:r>
        <w:separator/>
      </w:r>
    </w:p>
  </w:endnote>
  <w:endnote w:type="continuationSeparator" w:id="0">
    <w:p w:rsidR="000C38C9" w:rsidRDefault="000C38C9" w:rsidP="003E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EB" w:rsidRDefault="002C7CEB" w:rsidP="003E2B9D">
    <w:pPr>
      <w:pStyle w:val="Voettekst"/>
      <w:tabs>
        <w:tab w:val="left" w:pos="19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C9" w:rsidRDefault="000C38C9" w:rsidP="003E2B9D">
      <w:pPr>
        <w:spacing w:after="0" w:line="240" w:lineRule="auto"/>
      </w:pPr>
      <w:r>
        <w:separator/>
      </w:r>
    </w:p>
  </w:footnote>
  <w:footnote w:type="continuationSeparator" w:id="0">
    <w:p w:rsidR="000C38C9" w:rsidRDefault="000C38C9" w:rsidP="003E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EB" w:rsidRDefault="002C7CEB" w:rsidP="006E4F78">
    <w:pPr>
      <w:pStyle w:val="Koptekst"/>
      <w:rPr>
        <w:noProof/>
        <w:lang w:eastAsia="nl-NL"/>
      </w:rPr>
    </w:pPr>
    <w:r w:rsidRPr="00E13B7D">
      <w:rPr>
        <w:noProof/>
        <w:lang w:eastAsia="nl-NL"/>
      </w:rPr>
      <w:drawing>
        <wp:inline distT="0" distB="0" distL="0" distR="0" wp14:anchorId="4D1F3732" wp14:editId="41954CEF">
          <wp:extent cx="628650" cy="628650"/>
          <wp:effectExtent l="0" t="0" r="0" b="0"/>
          <wp:docPr id="5" name="Afbeelding 5" descr="Logo of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f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noProof/>
        <w:lang w:eastAsia="nl-NL"/>
      </w:rPr>
      <w:tab/>
    </w:r>
    <w:r>
      <w:rPr>
        <w:noProof/>
        <w:lang w:eastAsia="nl-NL"/>
      </w:rPr>
      <w:tab/>
      <w:t xml:space="preserve"> </w:t>
    </w:r>
    <w:r>
      <w:rPr>
        <w:noProof/>
        <w:lang w:eastAsia="nl-NL"/>
      </w:rPr>
      <w:drawing>
        <wp:inline distT="0" distB="0" distL="0" distR="0" wp14:anchorId="17B54983" wp14:editId="20D1F484">
          <wp:extent cx="666750" cy="666750"/>
          <wp:effectExtent l="0" t="0" r="0" b="0"/>
          <wp:docPr id="3" name="Afbeelding 3" descr="C:\Users\Samsung\Documents\Nieuwe map\Dirk\Bours Project en Advies\projecten\ketenoverleg\algemene informatie\Noorden Duurza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Nieuwe map\Dirk\Bours Project en Advies\projecten\ketenoverleg\algemene informatie\Noorden Duurzaa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2C7CEB" w:rsidRDefault="002C7CEB" w:rsidP="006E4F78">
    <w:pPr>
      <w:pStyle w:val="Koptekst"/>
      <w:rPr>
        <w:b/>
        <w:noProof/>
        <w:sz w:val="24"/>
        <w:szCs w:val="24"/>
        <w:lang w:eastAsia="nl-NL"/>
      </w:rPr>
    </w:pPr>
    <w:r>
      <w:rPr>
        <w:b/>
        <w:noProof/>
        <w:sz w:val="24"/>
        <w:szCs w:val="24"/>
        <w:lang w:eastAsia="nl-NL"/>
      </w:rPr>
      <w:tab/>
    </w:r>
  </w:p>
  <w:p w:rsidR="002C7CEB" w:rsidRPr="006E4F78" w:rsidRDefault="002C7CEB" w:rsidP="006E4F78">
    <w:pPr>
      <w:pStyle w:val="Koptekst"/>
    </w:pPr>
    <w:r>
      <w:rPr>
        <w:b/>
        <w:noProof/>
        <w:sz w:val="24"/>
        <w:szCs w:val="24"/>
        <w:lang w:eastAsia="nl-NL"/>
      </w:rPr>
      <w:tab/>
    </w:r>
    <w:r w:rsidR="00B57232">
      <w:rPr>
        <w:b/>
        <w:noProof/>
        <w:sz w:val="24"/>
        <w:szCs w:val="24"/>
        <w:lang w:eastAsia="nl-NL"/>
      </w:rPr>
      <w:t>Verslag overleg</w:t>
    </w:r>
    <w:r w:rsidR="009478B9">
      <w:rPr>
        <w:b/>
        <w:noProof/>
        <w:sz w:val="24"/>
        <w:szCs w:val="24"/>
        <w:lang w:eastAsia="nl-NL"/>
      </w:rPr>
      <w:t xml:space="preserve"> Ketentafel Beton</w:t>
    </w:r>
    <w:r w:rsidR="008879D0">
      <w:rPr>
        <w:b/>
        <w:noProof/>
        <w:sz w:val="24"/>
        <w:szCs w:val="24"/>
        <w:lang w:eastAsia="nl-NL"/>
      </w:rPr>
      <w:t xml:space="preserve"> Fryslân, </w:t>
    </w:r>
    <w:r w:rsidR="00D2401B">
      <w:rPr>
        <w:b/>
        <w:noProof/>
        <w:sz w:val="24"/>
        <w:szCs w:val="24"/>
        <w:lang w:eastAsia="nl-NL"/>
      </w:rPr>
      <w:t>5 juli</w:t>
    </w:r>
    <w:r>
      <w:rPr>
        <w:b/>
        <w:noProof/>
        <w:sz w:val="24"/>
        <w:szCs w:val="24"/>
        <w:lang w:eastAsia="nl-NL"/>
      </w:rPr>
      <w:t xml:space="preserve"> 201</w:t>
    </w:r>
    <w:r w:rsidR="009478B9">
      <w:rPr>
        <w:b/>
        <w:noProof/>
        <w:sz w:val="24"/>
        <w:szCs w:val="24"/>
        <w:lang w:eastAsia="nl-NL"/>
      </w:rPr>
      <w:t>6</w:t>
    </w:r>
    <w:r>
      <w:rPr>
        <w:b/>
        <w:noProof/>
        <w:sz w:val="24"/>
        <w:szCs w:val="24"/>
        <w:lang w:eastAsia="nl-NL"/>
      </w:rPr>
      <w:tab/>
    </w:r>
  </w:p>
  <w:p w:rsidR="002C7CEB" w:rsidRDefault="002C7C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59"/>
    <w:multiLevelType w:val="hybridMultilevel"/>
    <w:tmpl w:val="E5A44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A24EF9"/>
    <w:multiLevelType w:val="hybridMultilevel"/>
    <w:tmpl w:val="072C726E"/>
    <w:lvl w:ilvl="0" w:tplc="32C4E872">
      <w:numFmt w:val="bullet"/>
      <w:lvlText w:val="-"/>
      <w:lvlJc w:val="left"/>
      <w:pPr>
        <w:tabs>
          <w:tab w:val="num" w:pos="720"/>
        </w:tabs>
        <w:ind w:left="720" w:hanging="360"/>
      </w:pPr>
      <w:rPr>
        <w:rFonts w:ascii="Calibri" w:eastAsia="Monotype Corsiva" w:hAnsi="Calibri" w:cs="Monotype Corsiv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A37FA4"/>
    <w:multiLevelType w:val="hybridMultilevel"/>
    <w:tmpl w:val="F6500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563CE9"/>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2D105B"/>
    <w:multiLevelType w:val="hybridMultilevel"/>
    <w:tmpl w:val="6576E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247383"/>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F073E7"/>
    <w:multiLevelType w:val="hybridMultilevel"/>
    <w:tmpl w:val="4D9CB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1034D91"/>
    <w:multiLevelType w:val="hybridMultilevel"/>
    <w:tmpl w:val="09C29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A52171"/>
    <w:multiLevelType w:val="hybridMultilevel"/>
    <w:tmpl w:val="931C4352"/>
    <w:lvl w:ilvl="0" w:tplc="551A28B8">
      <w:start w:val="5"/>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1C1E6843"/>
    <w:multiLevelType w:val="hybridMultilevel"/>
    <w:tmpl w:val="67CEA32A"/>
    <w:lvl w:ilvl="0" w:tplc="55F4F43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1ED17A54"/>
    <w:multiLevelType w:val="hybridMultilevel"/>
    <w:tmpl w:val="5E0E9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A07374"/>
    <w:multiLevelType w:val="hybridMultilevel"/>
    <w:tmpl w:val="01F21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38B5263"/>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5624E60"/>
    <w:multiLevelType w:val="hybridMultilevel"/>
    <w:tmpl w:val="62FE185C"/>
    <w:lvl w:ilvl="0" w:tplc="D24654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7A11047"/>
    <w:multiLevelType w:val="hybridMultilevel"/>
    <w:tmpl w:val="3A6CD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2335B1"/>
    <w:multiLevelType w:val="hybridMultilevel"/>
    <w:tmpl w:val="1ADA9010"/>
    <w:lvl w:ilvl="0" w:tplc="AF3655F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3321432E"/>
    <w:multiLevelType w:val="hybridMultilevel"/>
    <w:tmpl w:val="FB242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3232CA"/>
    <w:multiLevelType w:val="hybridMultilevel"/>
    <w:tmpl w:val="749E3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2023A6"/>
    <w:multiLevelType w:val="hybridMultilevel"/>
    <w:tmpl w:val="BDB0BF04"/>
    <w:lvl w:ilvl="0" w:tplc="0716181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BAA2C1F"/>
    <w:multiLevelType w:val="hybridMultilevel"/>
    <w:tmpl w:val="68806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5B0764"/>
    <w:multiLevelType w:val="hybridMultilevel"/>
    <w:tmpl w:val="70A4DA98"/>
    <w:lvl w:ilvl="0" w:tplc="1834DC0A">
      <w:numFmt w:val="bullet"/>
      <w:lvlText w:val="-"/>
      <w:lvlJc w:val="left"/>
      <w:pPr>
        <w:ind w:left="1080" w:hanging="360"/>
      </w:pPr>
      <w:rPr>
        <w:rFonts w:ascii="Arial" w:eastAsia="Times New Roman" w:hAnsi="Arial" w:cs="Arial" w:hint="default"/>
        <w:color w:val="222222"/>
        <w:sz w:val="19"/>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1">
    <w:nsid w:val="43CC21FE"/>
    <w:multiLevelType w:val="hybridMultilevel"/>
    <w:tmpl w:val="56CA1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51F018D"/>
    <w:multiLevelType w:val="hybridMultilevel"/>
    <w:tmpl w:val="38BE2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5625D5"/>
    <w:multiLevelType w:val="hybridMultilevel"/>
    <w:tmpl w:val="BCCEE3DE"/>
    <w:lvl w:ilvl="0" w:tplc="66DEF0F6">
      <w:start w:val="3"/>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48801392"/>
    <w:multiLevelType w:val="hybridMultilevel"/>
    <w:tmpl w:val="14AECAAC"/>
    <w:lvl w:ilvl="0" w:tplc="D85CC7F2">
      <w:start w:val="1"/>
      <w:numFmt w:val="decimal"/>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4A64337F"/>
    <w:multiLevelType w:val="hybridMultilevel"/>
    <w:tmpl w:val="1D2CAC44"/>
    <w:lvl w:ilvl="0" w:tplc="8576699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4CC910D9"/>
    <w:multiLevelType w:val="hybridMultilevel"/>
    <w:tmpl w:val="DF30B42A"/>
    <w:lvl w:ilvl="0" w:tplc="952C229A">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52A83751"/>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6A96796"/>
    <w:multiLevelType w:val="hybridMultilevel"/>
    <w:tmpl w:val="798C7218"/>
    <w:lvl w:ilvl="0" w:tplc="F1C0DDE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702BB8"/>
    <w:multiLevelType w:val="hybridMultilevel"/>
    <w:tmpl w:val="BFA22D5A"/>
    <w:lvl w:ilvl="0" w:tplc="097C508E">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5C9F00F7"/>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3CA7C25"/>
    <w:multiLevelType w:val="multilevel"/>
    <w:tmpl w:val="175805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252E79"/>
    <w:multiLevelType w:val="hybridMultilevel"/>
    <w:tmpl w:val="B1E8A1F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D40088E"/>
    <w:multiLevelType w:val="hybridMultilevel"/>
    <w:tmpl w:val="CA7A504E"/>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E755BB1"/>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EA33BC8"/>
    <w:multiLevelType w:val="hybridMultilevel"/>
    <w:tmpl w:val="D6D67B8A"/>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1872589"/>
    <w:multiLevelType w:val="hybridMultilevel"/>
    <w:tmpl w:val="0C3487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3B6677D"/>
    <w:multiLevelType w:val="hybridMultilevel"/>
    <w:tmpl w:val="FEFCC12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nsid w:val="747C103D"/>
    <w:multiLevelType w:val="hybridMultilevel"/>
    <w:tmpl w:val="2A681AE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74802A9C"/>
    <w:multiLevelType w:val="hybridMultilevel"/>
    <w:tmpl w:val="CAB036BC"/>
    <w:lvl w:ilvl="0" w:tplc="C40CB4E8">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0">
    <w:nsid w:val="7756735F"/>
    <w:multiLevelType w:val="hybridMultilevel"/>
    <w:tmpl w:val="B336A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A364208"/>
    <w:multiLevelType w:val="hybridMultilevel"/>
    <w:tmpl w:val="1DF8FBA0"/>
    <w:lvl w:ilvl="0" w:tplc="9D88F406">
      <w:start w:val="2"/>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nsid w:val="7CBD2511"/>
    <w:multiLevelType w:val="hybridMultilevel"/>
    <w:tmpl w:val="31504736"/>
    <w:lvl w:ilvl="0" w:tplc="4790B996">
      <w:start w:val="6"/>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38"/>
  </w:num>
  <w:num w:numId="2">
    <w:abstractNumId w:val="11"/>
  </w:num>
  <w:num w:numId="3">
    <w:abstractNumId w:val="6"/>
  </w:num>
  <w:num w:numId="4">
    <w:abstractNumId w:val="35"/>
  </w:num>
  <w:num w:numId="5">
    <w:abstractNumId w:val="33"/>
  </w:num>
  <w:num w:numId="6">
    <w:abstractNumId w:val="17"/>
  </w:num>
  <w:num w:numId="7">
    <w:abstractNumId w:val="10"/>
  </w:num>
  <w:num w:numId="8">
    <w:abstractNumId w:val="37"/>
  </w:num>
  <w:num w:numId="9">
    <w:abstractNumId w:val="19"/>
  </w:num>
  <w:num w:numId="10">
    <w:abstractNumId w:val="15"/>
  </w:num>
  <w:num w:numId="11">
    <w:abstractNumId w:val="22"/>
  </w:num>
  <w:num w:numId="12">
    <w:abstractNumId w:val="7"/>
  </w:num>
  <w:num w:numId="13">
    <w:abstractNumId w:val="40"/>
  </w:num>
  <w:num w:numId="14">
    <w:abstractNumId w:val="28"/>
  </w:num>
  <w:num w:numId="15">
    <w:abstractNumId w:val="0"/>
  </w:num>
  <w:num w:numId="16">
    <w:abstractNumId w:val="21"/>
  </w:num>
  <w:num w:numId="17">
    <w:abstractNumId w:val="14"/>
  </w:num>
  <w:num w:numId="18">
    <w:abstractNumId w:val="2"/>
  </w:num>
  <w:num w:numId="19">
    <w:abstractNumId w:val="16"/>
  </w:num>
  <w:num w:numId="20">
    <w:abstractNumId w:val="4"/>
  </w:num>
  <w:num w:numId="21">
    <w:abstractNumId w:val="30"/>
  </w:num>
  <w:num w:numId="22">
    <w:abstractNumId w:val="23"/>
  </w:num>
  <w:num w:numId="23">
    <w:abstractNumId w:val="41"/>
  </w:num>
  <w:num w:numId="24">
    <w:abstractNumId w:val="24"/>
  </w:num>
  <w:num w:numId="25">
    <w:abstractNumId w:val="13"/>
  </w:num>
  <w:num w:numId="26">
    <w:abstractNumId w:val="42"/>
  </w:num>
  <w:num w:numId="27">
    <w:abstractNumId w:val="1"/>
  </w:num>
  <w:num w:numId="28">
    <w:abstractNumId w:val="36"/>
  </w:num>
  <w:num w:numId="29">
    <w:abstractNumId w:val="29"/>
  </w:num>
  <w:num w:numId="30">
    <w:abstractNumId w:val="39"/>
  </w:num>
  <w:num w:numId="31">
    <w:abstractNumId w:val="27"/>
  </w:num>
  <w:num w:numId="32">
    <w:abstractNumId w:val="31"/>
  </w:num>
  <w:num w:numId="33">
    <w:abstractNumId w:val="5"/>
  </w:num>
  <w:num w:numId="34">
    <w:abstractNumId w:val="18"/>
  </w:num>
  <w:num w:numId="35">
    <w:abstractNumId w:val="9"/>
  </w:num>
  <w:num w:numId="36">
    <w:abstractNumId w:val="3"/>
  </w:num>
  <w:num w:numId="37">
    <w:abstractNumId w:val="20"/>
  </w:num>
  <w:num w:numId="38">
    <w:abstractNumId w:val="25"/>
  </w:num>
  <w:num w:numId="39">
    <w:abstractNumId w:val="32"/>
  </w:num>
  <w:num w:numId="40">
    <w:abstractNumId w:val="34"/>
  </w:num>
  <w:num w:numId="41">
    <w:abstractNumId w:val="12"/>
  </w:num>
  <w:num w:numId="42">
    <w:abstractNumId w:val="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9D"/>
    <w:rsid w:val="00005BD2"/>
    <w:rsid w:val="00012D43"/>
    <w:rsid w:val="00012D9B"/>
    <w:rsid w:val="00021A2C"/>
    <w:rsid w:val="000369B1"/>
    <w:rsid w:val="00047177"/>
    <w:rsid w:val="00050AB5"/>
    <w:rsid w:val="0005572A"/>
    <w:rsid w:val="0006426C"/>
    <w:rsid w:val="00067CE0"/>
    <w:rsid w:val="0008207A"/>
    <w:rsid w:val="00083971"/>
    <w:rsid w:val="00086947"/>
    <w:rsid w:val="000901CD"/>
    <w:rsid w:val="0009451F"/>
    <w:rsid w:val="000960EA"/>
    <w:rsid w:val="00097941"/>
    <w:rsid w:val="000C38C9"/>
    <w:rsid w:val="000C593F"/>
    <w:rsid w:val="000D64E4"/>
    <w:rsid w:val="000E16F0"/>
    <w:rsid w:val="000E2CF4"/>
    <w:rsid w:val="0010356C"/>
    <w:rsid w:val="00103BF9"/>
    <w:rsid w:val="00105DB4"/>
    <w:rsid w:val="00133583"/>
    <w:rsid w:val="001374E6"/>
    <w:rsid w:val="00146F65"/>
    <w:rsid w:val="00155AA4"/>
    <w:rsid w:val="00161F09"/>
    <w:rsid w:val="0016354A"/>
    <w:rsid w:val="00170E27"/>
    <w:rsid w:val="00174862"/>
    <w:rsid w:val="00174CF3"/>
    <w:rsid w:val="001813A1"/>
    <w:rsid w:val="00194052"/>
    <w:rsid w:val="00194DF9"/>
    <w:rsid w:val="001A1D3B"/>
    <w:rsid w:val="001A24B5"/>
    <w:rsid w:val="001A7B96"/>
    <w:rsid w:val="001C1207"/>
    <w:rsid w:val="001C14B4"/>
    <w:rsid w:val="001C55D5"/>
    <w:rsid w:val="001D1DCE"/>
    <w:rsid w:val="001D2A7D"/>
    <w:rsid w:val="001D2A97"/>
    <w:rsid w:val="001D5F05"/>
    <w:rsid w:val="001E55C7"/>
    <w:rsid w:val="001E61B4"/>
    <w:rsid w:val="001E6C68"/>
    <w:rsid w:val="001E7275"/>
    <w:rsid w:val="001F13C0"/>
    <w:rsid w:val="001F4450"/>
    <w:rsid w:val="0020330A"/>
    <w:rsid w:val="002072C7"/>
    <w:rsid w:val="0021453D"/>
    <w:rsid w:val="00217239"/>
    <w:rsid w:val="00226563"/>
    <w:rsid w:val="0022705A"/>
    <w:rsid w:val="00243EED"/>
    <w:rsid w:val="0024548C"/>
    <w:rsid w:val="002479C4"/>
    <w:rsid w:val="00257A56"/>
    <w:rsid w:val="00257DDA"/>
    <w:rsid w:val="00264854"/>
    <w:rsid w:val="00265D1F"/>
    <w:rsid w:val="00280507"/>
    <w:rsid w:val="00284667"/>
    <w:rsid w:val="00286D93"/>
    <w:rsid w:val="002C1696"/>
    <w:rsid w:val="002C68E9"/>
    <w:rsid w:val="002C7CEB"/>
    <w:rsid w:val="002D0DA9"/>
    <w:rsid w:val="002D2343"/>
    <w:rsid w:val="002D3FE0"/>
    <w:rsid w:val="002D7A7B"/>
    <w:rsid w:val="0030583E"/>
    <w:rsid w:val="0031605C"/>
    <w:rsid w:val="00320E6D"/>
    <w:rsid w:val="00341100"/>
    <w:rsid w:val="00345946"/>
    <w:rsid w:val="00346CB7"/>
    <w:rsid w:val="00361C2C"/>
    <w:rsid w:val="003746A7"/>
    <w:rsid w:val="003874C8"/>
    <w:rsid w:val="00396A34"/>
    <w:rsid w:val="003A7224"/>
    <w:rsid w:val="003B4B10"/>
    <w:rsid w:val="003B4CFB"/>
    <w:rsid w:val="003B5DEF"/>
    <w:rsid w:val="003D7641"/>
    <w:rsid w:val="003D7D5D"/>
    <w:rsid w:val="003E0B7D"/>
    <w:rsid w:val="003E2B9D"/>
    <w:rsid w:val="003E3629"/>
    <w:rsid w:val="003E5AB1"/>
    <w:rsid w:val="004002F5"/>
    <w:rsid w:val="004010FF"/>
    <w:rsid w:val="00403DB8"/>
    <w:rsid w:val="00414139"/>
    <w:rsid w:val="00414D95"/>
    <w:rsid w:val="004156E6"/>
    <w:rsid w:val="00416DF5"/>
    <w:rsid w:val="00433D5E"/>
    <w:rsid w:val="00442268"/>
    <w:rsid w:val="0046497C"/>
    <w:rsid w:val="004660B6"/>
    <w:rsid w:val="00466C2F"/>
    <w:rsid w:val="00471FCE"/>
    <w:rsid w:val="00475B59"/>
    <w:rsid w:val="004833D1"/>
    <w:rsid w:val="004838F2"/>
    <w:rsid w:val="00484488"/>
    <w:rsid w:val="004977D7"/>
    <w:rsid w:val="004A3250"/>
    <w:rsid w:val="004A7E31"/>
    <w:rsid w:val="004B3954"/>
    <w:rsid w:val="004B542E"/>
    <w:rsid w:val="004B59CA"/>
    <w:rsid w:val="004B796C"/>
    <w:rsid w:val="004C4976"/>
    <w:rsid w:val="004D6EA8"/>
    <w:rsid w:val="004E1F8C"/>
    <w:rsid w:val="004E302F"/>
    <w:rsid w:val="004F20AE"/>
    <w:rsid w:val="004F6DD4"/>
    <w:rsid w:val="00503532"/>
    <w:rsid w:val="00506E4A"/>
    <w:rsid w:val="005075F6"/>
    <w:rsid w:val="00524C15"/>
    <w:rsid w:val="00524FA5"/>
    <w:rsid w:val="00525391"/>
    <w:rsid w:val="00530217"/>
    <w:rsid w:val="005330FE"/>
    <w:rsid w:val="005417A3"/>
    <w:rsid w:val="0055443A"/>
    <w:rsid w:val="00555307"/>
    <w:rsid w:val="00556211"/>
    <w:rsid w:val="00561F4E"/>
    <w:rsid w:val="00593D7E"/>
    <w:rsid w:val="0059536B"/>
    <w:rsid w:val="00596A4E"/>
    <w:rsid w:val="005B3074"/>
    <w:rsid w:val="005B3D0B"/>
    <w:rsid w:val="005B71CF"/>
    <w:rsid w:val="005D3721"/>
    <w:rsid w:val="005D7E4F"/>
    <w:rsid w:val="005E68F9"/>
    <w:rsid w:val="005F33C0"/>
    <w:rsid w:val="00606DD2"/>
    <w:rsid w:val="006133EA"/>
    <w:rsid w:val="00613A06"/>
    <w:rsid w:val="00615121"/>
    <w:rsid w:val="00620B91"/>
    <w:rsid w:val="0062657B"/>
    <w:rsid w:val="00647375"/>
    <w:rsid w:val="00661E65"/>
    <w:rsid w:val="006671A7"/>
    <w:rsid w:val="006673D2"/>
    <w:rsid w:val="006718A7"/>
    <w:rsid w:val="00677149"/>
    <w:rsid w:val="006777FE"/>
    <w:rsid w:val="0068069F"/>
    <w:rsid w:val="0068161D"/>
    <w:rsid w:val="00683D3F"/>
    <w:rsid w:val="00684B11"/>
    <w:rsid w:val="00693F34"/>
    <w:rsid w:val="006A39B6"/>
    <w:rsid w:val="006D1421"/>
    <w:rsid w:val="006D380C"/>
    <w:rsid w:val="006D7EEF"/>
    <w:rsid w:val="006E4F78"/>
    <w:rsid w:val="0070600A"/>
    <w:rsid w:val="00706501"/>
    <w:rsid w:val="007076B1"/>
    <w:rsid w:val="00707B67"/>
    <w:rsid w:val="007218B1"/>
    <w:rsid w:val="00724900"/>
    <w:rsid w:val="007276FF"/>
    <w:rsid w:val="00730FCC"/>
    <w:rsid w:val="00731596"/>
    <w:rsid w:val="007406C2"/>
    <w:rsid w:val="00742F8F"/>
    <w:rsid w:val="0074318D"/>
    <w:rsid w:val="00746AC4"/>
    <w:rsid w:val="00750BBB"/>
    <w:rsid w:val="007522C1"/>
    <w:rsid w:val="0075707D"/>
    <w:rsid w:val="00760BB9"/>
    <w:rsid w:val="007665EA"/>
    <w:rsid w:val="00766D38"/>
    <w:rsid w:val="00773758"/>
    <w:rsid w:val="007760DE"/>
    <w:rsid w:val="00786856"/>
    <w:rsid w:val="00790013"/>
    <w:rsid w:val="00794DC3"/>
    <w:rsid w:val="007B3488"/>
    <w:rsid w:val="007B5CDB"/>
    <w:rsid w:val="007C2035"/>
    <w:rsid w:val="007C23D7"/>
    <w:rsid w:val="007E4E6C"/>
    <w:rsid w:val="007E7E1B"/>
    <w:rsid w:val="008032DF"/>
    <w:rsid w:val="008075E2"/>
    <w:rsid w:val="00807723"/>
    <w:rsid w:val="00815ABA"/>
    <w:rsid w:val="00826051"/>
    <w:rsid w:val="00827250"/>
    <w:rsid w:val="00837F8B"/>
    <w:rsid w:val="00841EFD"/>
    <w:rsid w:val="0086142B"/>
    <w:rsid w:val="00866415"/>
    <w:rsid w:val="00872BD9"/>
    <w:rsid w:val="008779E6"/>
    <w:rsid w:val="00880D8F"/>
    <w:rsid w:val="00885CF1"/>
    <w:rsid w:val="008879D0"/>
    <w:rsid w:val="008A59C7"/>
    <w:rsid w:val="008B3D2E"/>
    <w:rsid w:val="008D23CE"/>
    <w:rsid w:val="008E2EFE"/>
    <w:rsid w:val="008E7875"/>
    <w:rsid w:val="008F75D1"/>
    <w:rsid w:val="0090630D"/>
    <w:rsid w:val="00910035"/>
    <w:rsid w:val="00912870"/>
    <w:rsid w:val="00916849"/>
    <w:rsid w:val="00920213"/>
    <w:rsid w:val="00923D00"/>
    <w:rsid w:val="0092649A"/>
    <w:rsid w:val="00936710"/>
    <w:rsid w:val="0093682E"/>
    <w:rsid w:val="009372FC"/>
    <w:rsid w:val="009478B9"/>
    <w:rsid w:val="00954F35"/>
    <w:rsid w:val="00957D83"/>
    <w:rsid w:val="0097626D"/>
    <w:rsid w:val="00991928"/>
    <w:rsid w:val="00994246"/>
    <w:rsid w:val="00995FC1"/>
    <w:rsid w:val="009A366F"/>
    <w:rsid w:val="009A3F64"/>
    <w:rsid w:val="009D07AA"/>
    <w:rsid w:val="009D0D3D"/>
    <w:rsid w:val="009E13EB"/>
    <w:rsid w:val="009E5DFC"/>
    <w:rsid w:val="009F1DFE"/>
    <w:rsid w:val="009F21A1"/>
    <w:rsid w:val="009F3676"/>
    <w:rsid w:val="00A04A26"/>
    <w:rsid w:val="00A21052"/>
    <w:rsid w:val="00A306FB"/>
    <w:rsid w:val="00A311C2"/>
    <w:rsid w:val="00A346A1"/>
    <w:rsid w:val="00A46261"/>
    <w:rsid w:val="00A52BAA"/>
    <w:rsid w:val="00A546CB"/>
    <w:rsid w:val="00A56FC9"/>
    <w:rsid w:val="00A70576"/>
    <w:rsid w:val="00A835F6"/>
    <w:rsid w:val="00A83FA9"/>
    <w:rsid w:val="00A84DD9"/>
    <w:rsid w:val="00AA550C"/>
    <w:rsid w:val="00AA5D6F"/>
    <w:rsid w:val="00AB1904"/>
    <w:rsid w:val="00AB3642"/>
    <w:rsid w:val="00AB3E9D"/>
    <w:rsid w:val="00AC09C3"/>
    <w:rsid w:val="00AC7903"/>
    <w:rsid w:val="00AE3D24"/>
    <w:rsid w:val="00AE49B7"/>
    <w:rsid w:val="00AE6948"/>
    <w:rsid w:val="00AF2D27"/>
    <w:rsid w:val="00AF7119"/>
    <w:rsid w:val="00B10654"/>
    <w:rsid w:val="00B113E1"/>
    <w:rsid w:val="00B11577"/>
    <w:rsid w:val="00B15AAC"/>
    <w:rsid w:val="00B24319"/>
    <w:rsid w:val="00B249AF"/>
    <w:rsid w:val="00B24BF0"/>
    <w:rsid w:val="00B54EAE"/>
    <w:rsid w:val="00B57232"/>
    <w:rsid w:val="00B6119C"/>
    <w:rsid w:val="00B7582A"/>
    <w:rsid w:val="00B855E0"/>
    <w:rsid w:val="00B85F6D"/>
    <w:rsid w:val="00BB18B8"/>
    <w:rsid w:val="00BB221D"/>
    <w:rsid w:val="00BB588D"/>
    <w:rsid w:val="00BC3E0C"/>
    <w:rsid w:val="00BD6A0B"/>
    <w:rsid w:val="00BD7B0C"/>
    <w:rsid w:val="00BF1B08"/>
    <w:rsid w:val="00C000BF"/>
    <w:rsid w:val="00C14BCA"/>
    <w:rsid w:val="00C40412"/>
    <w:rsid w:val="00C4120F"/>
    <w:rsid w:val="00C4365E"/>
    <w:rsid w:val="00C46204"/>
    <w:rsid w:val="00C50FEE"/>
    <w:rsid w:val="00C55420"/>
    <w:rsid w:val="00C61899"/>
    <w:rsid w:val="00C621DD"/>
    <w:rsid w:val="00C64414"/>
    <w:rsid w:val="00C8551A"/>
    <w:rsid w:val="00C86708"/>
    <w:rsid w:val="00C874B2"/>
    <w:rsid w:val="00C90D8B"/>
    <w:rsid w:val="00C926E1"/>
    <w:rsid w:val="00CB12F0"/>
    <w:rsid w:val="00CB42D1"/>
    <w:rsid w:val="00CB5500"/>
    <w:rsid w:val="00CB73C5"/>
    <w:rsid w:val="00CB7EDC"/>
    <w:rsid w:val="00CD035A"/>
    <w:rsid w:val="00CD64AB"/>
    <w:rsid w:val="00CE0AEA"/>
    <w:rsid w:val="00CE20E2"/>
    <w:rsid w:val="00D012A7"/>
    <w:rsid w:val="00D01F99"/>
    <w:rsid w:val="00D03927"/>
    <w:rsid w:val="00D05FB8"/>
    <w:rsid w:val="00D071B3"/>
    <w:rsid w:val="00D219F1"/>
    <w:rsid w:val="00D23D03"/>
    <w:rsid w:val="00D2401B"/>
    <w:rsid w:val="00D320F9"/>
    <w:rsid w:val="00D37682"/>
    <w:rsid w:val="00D4674C"/>
    <w:rsid w:val="00D47AD6"/>
    <w:rsid w:val="00D60009"/>
    <w:rsid w:val="00D61385"/>
    <w:rsid w:val="00D6269D"/>
    <w:rsid w:val="00D63322"/>
    <w:rsid w:val="00D66D1F"/>
    <w:rsid w:val="00D674FC"/>
    <w:rsid w:val="00D73CB4"/>
    <w:rsid w:val="00D81F7C"/>
    <w:rsid w:val="00D8243D"/>
    <w:rsid w:val="00D915F6"/>
    <w:rsid w:val="00DA4AC3"/>
    <w:rsid w:val="00DB5FC6"/>
    <w:rsid w:val="00DC141D"/>
    <w:rsid w:val="00E07715"/>
    <w:rsid w:val="00E13212"/>
    <w:rsid w:val="00E13B7D"/>
    <w:rsid w:val="00E15AD6"/>
    <w:rsid w:val="00E21160"/>
    <w:rsid w:val="00E322F0"/>
    <w:rsid w:val="00E3274E"/>
    <w:rsid w:val="00E422C4"/>
    <w:rsid w:val="00E43AD9"/>
    <w:rsid w:val="00E440C8"/>
    <w:rsid w:val="00E50CC4"/>
    <w:rsid w:val="00E53DA8"/>
    <w:rsid w:val="00E55144"/>
    <w:rsid w:val="00E56DD5"/>
    <w:rsid w:val="00E62F9D"/>
    <w:rsid w:val="00E63481"/>
    <w:rsid w:val="00E67BC0"/>
    <w:rsid w:val="00E71C4C"/>
    <w:rsid w:val="00E75A57"/>
    <w:rsid w:val="00E771C6"/>
    <w:rsid w:val="00E77813"/>
    <w:rsid w:val="00E85B00"/>
    <w:rsid w:val="00E86A1C"/>
    <w:rsid w:val="00EC475A"/>
    <w:rsid w:val="00EC7F54"/>
    <w:rsid w:val="00ED09A8"/>
    <w:rsid w:val="00ED3B94"/>
    <w:rsid w:val="00ED48FF"/>
    <w:rsid w:val="00EE60AC"/>
    <w:rsid w:val="00EE7F9E"/>
    <w:rsid w:val="00EF003A"/>
    <w:rsid w:val="00EF5341"/>
    <w:rsid w:val="00F03F9C"/>
    <w:rsid w:val="00F05011"/>
    <w:rsid w:val="00F077F7"/>
    <w:rsid w:val="00F1495E"/>
    <w:rsid w:val="00F229F4"/>
    <w:rsid w:val="00F43316"/>
    <w:rsid w:val="00F46ADB"/>
    <w:rsid w:val="00F576E8"/>
    <w:rsid w:val="00F616DC"/>
    <w:rsid w:val="00F6406B"/>
    <w:rsid w:val="00F64090"/>
    <w:rsid w:val="00F74F95"/>
    <w:rsid w:val="00F86D6B"/>
    <w:rsid w:val="00F93C1D"/>
    <w:rsid w:val="00FB1915"/>
    <w:rsid w:val="00FB4DA0"/>
    <w:rsid w:val="00FB7467"/>
    <w:rsid w:val="00FC3922"/>
    <w:rsid w:val="00FC3A74"/>
    <w:rsid w:val="00FC4D02"/>
    <w:rsid w:val="00FC7B7F"/>
    <w:rsid w:val="00FD2009"/>
    <w:rsid w:val="00FE0E27"/>
    <w:rsid w:val="00FE5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A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A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665">
      <w:bodyDiv w:val="1"/>
      <w:marLeft w:val="0"/>
      <w:marRight w:val="0"/>
      <w:marTop w:val="0"/>
      <w:marBottom w:val="0"/>
      <w:divBdr>
        <w:top w:val="none" w:sz="0" w:space="0" w:color="auto"/>
        <w:left w:val="none" w:sz="0" w:space="0" w:color="auto"/>
        <w:bottom w:val="none" w:sz="0" w:space="0" w:color="auto"/>
        <w:right w:val="none" w:sz="0" w:space="0" w:color="auto"/>
      </w:divBdr>
    </w:div>
    <w:div w:id="9357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609</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dcterms:created xsi:type="dcterms:W3CDTF">2016-07-07T22:17:00Z</dcterms:created>
  <dcterms:modified xsi:type="dcterms:W3CDTF">2016-09-29T21:48:00Z</dcterms:modified>
</cp:coreProperties>
</file>